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AFE5" w14:textId="57D2EAED" w:rsidR="000A3F73" w:rsidRDefault="000A3F73"/>
    <w:p w14:paraId="21440CA6" w14:textId="713EFF11" w:rsidR="000A3F73" w:rsidRDefault="00A24506">
      <w:r w:rsidRPr="00A24506">
        <w:object w:dxaOrig="8670" w:dyaOrig="12360" w14:anchorId="6F87D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81pt" o:ole="">
            <v:imagedata r:id="rId5" o:title=""/>
          </v:shape>
          <o:OLEObject Type="Embed" ProgID="AcroExch.Document.DC" ShapeID="_x0000_i1025" DrawAspect="Content" ObjectID="_1810103222" r:id="rId6"/>
        </w:object>
      </w:r>
    </w:p>
    <w:p w14:paraId="2983F6E8" w14:textId="77777777" w:rsidR="006D2DE8" w:rsidRPr="006D2DE8" w:rsidRDefault="006D2DE8" w:rsidP="006D2D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A3F1EE" w14:textId="77777777" w:rsidR="006D2DE8" w:rsidRPr="006D2DE8" w:rsidRDefault="006D2DE8" w:rsidP="006D2D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51486" w14:textId="77777777" w:rsidR="006D2DE8" w:rsidRPr="006D2DE8" w:rsidRDefault="006D2DE8" w:rsidP="006D2D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712314" w14:textId="77777777" w:rsidR="006D2DE8" w:rsidRPr="006D2DE8" w:rsidRDefault="006D2DE8" w:rsidP="006D2D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06A63C" w14:textId="6E3B1E05" w:rsidR="006D2DE8" w:rsidRPr="006D2DE8" w:rsidRDefault="006D2DE8" w:rsidP="0016736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6D2D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67369" w:rsidRPr="00167369">
        <w:rPr>
          <w:sz w:val="24"/>
          <w:szCs w:val="24"/>
        </w:rPr>
        <w:t xml:space="preserve"> </w:t>
      </w:r>
      <w:r w:rsidR="00167369" w:rsidRPr="001673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восстановления и отчисления учащихся  в муниципальном общеобразовательном учреждении  «Средняя общеобразовательная школа №20»</w:t>
      </w:r>
      <w:proofErr w:type="gramEnd"/>
    </w:p>
    <w:p w14:paraId="7623F9BA" w14:textId="699227D4" w:rsidR="006D2DE8" w:rsidRPr="006D2DE8" w:rsidRDefault="006D2DE8" w:rsidP="0016736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I. О</w:t>
      </w:r>
      <w:r w:rsidR="00167369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ru-RU"/>
          <w14:ligatures w14:val="none"/>
        </w:rPr>
        <w:t>БЩИЕ ПОЛОЖЕНИЯ</w:t>
      </w:r>
    </w:p>
    <w:p w14:paraId="5D303BAC" w14:textId="7777777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1E6E0CEE" w14:textId="7777777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14:paraId="7EF2B8F6" w14:textId="7777777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40AE9F8A" w14:textId="7777777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 случае приостановления действия лицензии.</w:t>
      </w:r>
    </w:p>
    <w:p w14:paraId="062B59D0" w14:textId="2FC5088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Действие настоящего Порядка не распространяется на образовательные организации, указанные в части 5 статьи 77 Федерального закона от 29 декабря 2012 г. N 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поведением, общеобразовательные организации при исправительных учреждениях уголовно-исполнительной системы.</w:t>
      </w:r>
    </w:p>
    <w:p w14:paraId="48212A86" w14:textId="7777777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3B6925BB" w14:textId="77777777" w:rsidR="006D2DE8" w:rsidRPr="006D2DE8" w:rsidRDefault="006D2DE8" w:rsidP="006D2DE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Перевод обучающихся не зависит от периода (времени) учебного года.</w:t>
      </w:r>
    </w:p>
    <w:p w14:paraId="4BD9429C" w14:textId="77777777" w:rsidR="006D2DE8" w:rsidRPr="006D2DE8" w:rsidRDefault="006D2DE8" w:rsidP="0016736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14:paraId="68DD460B" w14:textId="77777777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0BD4F901" w14:textId="77777777" w:rsidR="006D2DE8" w:rsidRPr="006D2DE8" w:rsidRDefault="006D2DE8" w:rsidP="006D2DE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а) осуществляют выбор принимающей организации;</w:t>
      </w:r>
    </w:p>
    <w:p w14:paraId="04614926" w14:textId="714E8259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</w:t>
      </w:r>
      <w:r w:rsid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"Интернет" (далее - сеть Интернет)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Уведомление о наличии свободных мест проставляется в течение трех рабочих дней со дня получения запроса о наличии свободных мест</w:t>
      </w:r>
      <w:r w:rsidR="00E76F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(приложение к порядку)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33FE99C" w14:textId="003EF39F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при отсутствии свободных мест в выбранной принимающей организации обращаются в </w:t>
      </w:r>
      <w:r w:rsid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Управление образования администрации МО ГО «Сыктывкар»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определения принимающей организации из числа муниципальных образовательных организаций;</w:t>
      </w:r>
    </w:p>
    <w:p w14:paraId="0638EE65" w14:textId="0801B2AF" w:rsidR="006D2DE8" w:rsidRPr="006D2DE8" w:rsidRDefault="006D2DE8" w:rsidP="0016736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системы)."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511E3D2E" w14:textId="77777777" w:rsidR="006D2DE8" w:rsidRPr="006D2DE8" w:rsidRDefault="006D2DE8" w:rsidP="006D2DE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фамилия, имя, отчество (при наличии) обучающегося;</w:t>
      </w:r>
    </w:p>
    <w:p w14:paraId="101DF929" w14:textId="77777777" w:rsidR="006D2DE8" w:rsidRPr="006D2DE8" w:rsidRDefault="006D2DE8" w:rsidP="006D2DE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дата рождения;</w:t>
      </w:r>
    </w:p>
    <w:p w14:paraId="68EC5F80" w14:textId="77777777" w:rsidR="006D2DE8" w:rsidRPr="006D2DE8" w:rsidRDefault="006D2DE8" w:rsidP="006D2DE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класс и профиль обучения (при наличии);</w:t>
      </w:r>
    </w:p>
    <w:p w14:paraId="4F18A7E3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7FED8900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56ADC786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63CC49B4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личное дело обучающегося;</w:t>
      </w:r>
    </w:p>
    <w:p w14:paraId="2F34590E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06493FB0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431CEEFF" w14:textId="77777777" w:rsidR="006D2DE8" w:rsidRPr="00167369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Документы, указанные в </w:t>
      </w:r>
      <w:hyperlink r:id="rId7" w:anchor="1008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8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1802B52E" w14:textId="6E9BDF16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14:paraId="48097EFC" w14:textId="43B1EABD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2F5954ED" w14:textId="77777777" w:rsidR="006D2DE8" w:rsidRPr="006D2DE8" w:rsidRDefault="006D2DE8" w:rsidP="001A58D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 </w:t>
      </w:r>
      <w:hyperlink r:id="rId8" w:anchor="1008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8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Порядка, с указанием даты зачисления и класса.</w:t>
      </w:r>
    </w:p>
    <w:p w14:paraId="111BD79A" w14:textId="3A936ED0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в электронной форме с использованием сети Интернет, или посредством ЕПГУ, или функционала (сервисов) региональных информационных систем 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742AD7B4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14:paraId="504B3870" w14:textId="77777777" w:rsidR="006D2DE8" w:rsidRPr="00167369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14:paraId="6C1FF0B3" w14:textId="20620076" w:rsidR="006D2DE8" w:rsidRPr="00167369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</w:t>
      </w:r>
    </w:p>
    <w:p w14:paraId="734E1A95" w14:textId="5D9925F9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</w:t>
      </w:r>
      <w:r w:rsidRPr="0016736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165EB8FF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4AEBD3A5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542345F2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683F290E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5A16FD9D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hyperlink r:id="rId9" w:anchor="444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  <w14:ligatures w14:val="none"/>
          </w:rPr>
          <w:t>4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(далее - Реестр организаций).</w:t>
      </w:r>
    </w:p>
    <w:p w14:paraId="3F0C4FB8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Учредитель, за исключением случая, указанного в </w:t>
      </w:r>
      <w:hyperlink r:id="rId10" w:anchor="1014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14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Порядка, осуществляет выбор принимающих организаций с использованием:</w:t>
      </w:r>
    </w:p>
    <w:p w14:paraId="565B1DF5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0099313A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б) сведений, содержащихся в Реестре организаций.</w:t>
      </w:r>
    </w:p>
    <w:p w14:paraId="10021CCB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3C175D5B" w14:textId="7CC21B11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</w:t>
      </w:r>
      <w:r w:rsidRPr="0016736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в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проинформировать о возможности перевода обучающихся.</w:t>
      </w:r>
    </w:p>
    <w:p w14:paraId="67654795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 </w:t>
      </w:r>
      <w:hyperlink r:id="rId11" w:anchor="1003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3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33780748" w14:textId="6BC2AC5F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</w:t>
      </w:r>
      <w:r w:rsidR="006543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управлением образования администрации МО ГО «Сыктывкар»</w:t>
      </w: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EBC1B11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После получения соответствующих письменных согласий лиц, указанных в </w:t>
      </w:r>
      <w:hyperlink r:id="rId12" w:anchor="1003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3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316720B6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3" w:anchor="1003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3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Порядка, личные дела обучающихся.</w:t>
      </w:r>
    </w:p>
    <w:p w14:paraId="5C5EAF2C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377308A5" w14:textId="77777777" w:rsidR="006D2DE8" w:rsidRPr="006D2DE8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45863CF2" w14:textId="29BF08E2" w:rsidR="00BC54CF" w:rsidRPr="001A58D9" w:rsidRDefault="006D2DE8" w:rsidP="008544BA">
      <w:pPr>
        <w:shd w:val="clear" w:color="auto" w:fill="FFFFFF"/>
        <w:spacing w:after="255" w:line="270" w:lineRule="atLeast"/>
        <w:ind w:left="-85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4" w:anchor="1003" w:history="1">
        <w:r w:rsidRPr="006D2DE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пункте 3</w:t>
        </w:r>
      </w:hyperlink>
      <w:r w:rsidRPr="006D2D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настоящего Порядка.</w:t>
      </w:r>
    </w:p>
    <w:p w14:paraId="31A1BE00" w14:textId="77777777" w:rsidR="00167369" w:rsidRPr="00167369" w:rsidRDefault="00167369" w:rsidP="008544BA">
      <w:pPr>
        <w:ind w:left="-851" w:firstLine="709"/>
        <w:rPr>
          <w:rFonts w:ascii="Times New Roman" w:hAnsi="Times New Roman" w:cs="Times New Roman"/>
          <w:sz w:val="24"/>
          <w:szCs w:val="24"/>
        </w:rPr>
      </w:pPr>
    </w:p>
    <w:p w14:paraId="78FF51D0" w14:textId="0AA2FC8B" w:rsidR="00167369" w:rsidRPr="001A58D9" w:rsidRDefault="001A58D9" w:rsidP="008544BA">
      <w:pPr>
        <w:ind w:left="-85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8D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1A58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7369" w:rsidRPr="001A58D9">
        <w:rPr>
          <w:rFonts w:ascii="Times New Roman" w:hAnsi="Times New Roman" w:cs="Times New Roman"/>
          <w:b/>
          <w:bCs/>
          <w:sz w:val="24"/>
          <w:szCs w:val="24"/>
        </w:rPr>
        <w:t>Порядок и основания отчисления</w:t>
      </w:r>
    </w:p>
    <w:p w14:paraId="75F28AFA" w14:textId="64479154" w:rsidR="00167369" w:rsidRPr="00167369" w:rsidRDefault="00E76F84" w:rsidP="008544BA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67369" w:rsidRPr="00167369">
        <w:rPr>
          <w:rFonts w:ascii="Times New Roman" w:hAnsi="Times New Roman" w:cs="Times New Roman"/>
          <w:sz w:val="24"/>
          <w:szCs w:val="24"/>
        </w:rPr>
        <w:t>. Отчисление обучающихся из школы допускается:</w:t>
      </w:r>
    </w:p>
    <w:p w14:paraId="74CA80BE" w14:textId="77777777" w:rsidR="00167369" w:rsidRPr="00167369" w:rsidRDefault="00167369" w:rsidP="008544BA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-в связи с получением образования (завершением обучения);</w:t>
      </w:r>
    </w:p>
    <w:p w14:paraId="543EFBF4" w14:textId="259ACF0C" w:rsidR="00167369" w:rsidRPr="00167369" w:rsidRDefault="00167369" w:rsidP="008544BA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 xml:space="preserve">-досрочно по основаниям, установленным пунктом </w:t>
      </w:r>
      <w:r w:rsidR="00E76F84" w:rsidRPr="00E76F84">
        <w:rPr>
          <w:rFonts w:ascii="Times New Roman" w:hAnsi="Times New Roman" w:cs="Times New Roman"/>
          <w:sz w:val="24"/>
          <w:szCs w:val="24"/>
        </w:rPr>
        <w:t>5</w:t>
      </w:r>
      <w:r w:rsidRPr="0016736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Порядка.</w:t>
      </w:r>
    </w:p>
    <w:p w14:paraId="3F0ECD23" w14:textId="2531F530" w:rsidR="00167369" w:rsidRPr="00167369" w:rsidRDefault="00E76F84" w:rsidP="008544BA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67369" w:rsidRPr="00167369">
        <w:rPr>
          <w:rFonts w:ascii="Times New Roman" w:hAnsi="Times New Roman" w:cs="Times New Roman"/>
          <w:sz w:val="24"/>
          <w:szCs w:val="24"/>
        </w:rPr>
        <w:t>. Досрочное отчисление учащегося из школы производится по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следующим основаниям:</w:t>
      </w:r>
    </w:p>
    <w:p w14:paraId="2EE670CC" w14:textId="19C5EF55" w:rsidR="00167369" w:rsidRPr="00167369" w:rsidRDefault="00167369" w:rsidP="008544BA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1. По инициативе учащегося (совершеннолетнего) или родителей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учащегося, в том числе в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случае перевода учащегося для продолжения освоения образовательной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программы в другую организацию, осуществляющую образовательную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475ECCAD" w14:textId="214B3406" w:rsidR="00167369" w:rsidRPr="00167369" w:rsidRDefault="00167369" w:rsidP="008544BA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2. По решению педагогического совета МОУ «СОШ №</w:t>
      </w:r>
      <w:r w:rsidR="001A58D9">
        <w:rPr>
          <w:rFonts w:ascii="Times New Roman" w:hAnsi="Times New Roman" w:cs="Times New Roman"/>
          <w:sz w:val="24"/>
          <w:szCs w:val="24"/>
        </w:rPr>
        <w:t>20</w:t>
      </w:r>
      <w:r w:rsidRPr="00167369">
        <w:rPr>
          <w:rFonts w:ascii="Times New Roman" w:hAnsi="Times New Roman" w:cs="Times New Roman"/>
          <w:sz w:val="24"/>
          <w:szCs w:val="24"/>
        </w:rPr>
        <w:t>», в случае</w:t>
      </w:r>
      <w:r w:rsidR="00E76F84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применения к учащемуся, достигшему возраста пятнадцати лет, отчисления как</w:t>
      </w:r>
      <w:r w:rsidR="00E76F84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меры дисциплинарного взыскания.</w:t>
      </w:r>
    </w:p>
    <w:p w14:paraId="2D64175E" w14:textId="4F067E33" w:rsidR="00167369" w:rsidRPr="00167369" w:rsidRDefault="00167369" w:rsidP="008544BA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учащегося, достигшего возраста</w:t>
      </w:r>
      <w:r w:rsidR="008544BA" w:rsidRPr="008544BA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пятнадцати лет, из школы как меры дисциплинарного взыскания допускается за</w:t>
      </w:r>
      <w:r w:rsidR="008544BA" w:rsidRPr="008544BA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неоднократное совершение дисциплинарных проступков:</w:t>
      </w:r>
    </w:p>
    <w:p w14:paraId="73E13FBF" w14:textId="77777777" w:rsidR="00167369" w:rsidRPr="00167369" w:rsidRDefault="00167369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-неисполнение или нарушение Устава школы;</w:t>
      </w:r>
    </w:p>
    <w:p w14:paraId="235770FC" w14:textId="77777777" w:rsidR="00167369" w:rsidRPr="00167369" w:rsidRDefault="00167369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-неисполнение или нарушение Правил внутреннего распорядка;</w:t>
      </w:r>
    </w:p>
    <w:p w14:paraId="57F95C20" w14:textId="46D768F1" w:rsidR="00167369" w:rsidRPr="00167369" w:rsidRDefault="00167369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-неисполнение или нарушение иных локальных нормативных актов по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вопросам организации и осуществления образовательной деятельности.</w:t>
      </w:r>
    </w:p>
    <w:p w14:paraId="59962790" w14:textId="0CDD00F0" w:rsidR="00167369" w:rsidRPr="00167369" w:rsidRDefault="00167369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3. По обстоятельствам, не зависящим от воли учащегося или родителей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учащегося и школы, в том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числе в случае ликвидации школы.</w:t>
      </w:r>
    </w:p>
    <w:p w14:paraId="737EB12E" w14:textId="77777777" w:rsidR="00E76F84" w:rsidRDefault="00E76F84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167369" w:rsidRPr="00167369">
        <w:rPr>
          <w:rFonts w:ascii="Times New Roman" w:hAnsi="Times New Roman" w:cs="Times New Roman"/>
          <w:sz w:val="24"/>
          <w:szCs w:val="24"/>
        </w:rPr>
        <w:t>При досрочном отчислении из школы по основаниям, установленными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67369" w:rsidRPr="00167369">
        <w:rPr>
          <w:rFonts w:ascii="Times New Roman" w:hAnsi="Times New Roman" w:cs="Times New Roman"/>
          <w:sz w:val="24"/>
          <w:szCs w:val="24"/>
        </w:rPr>
        <w:t>, родители (законные представители) подают в школу заявление об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отчислении и выдаче личного дела учащегося, медицинской карты, включающей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сведения о прививках.</w:t>
      </w:r>
    </w:p>
    <w:p w14:paraId="5D1A90B2" w14:textId="2B61F004" w:rsidR="00167369" w:rsidRPr="00167369" w:rsidRDefault="00E76F84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67369" w:rsidRPr="00167369">
        <w:rPr>
          <w:rFonts w:ascii="Times New Roman" w:hAnsi="Times New Roman" w:cs="Times New Roman"/>
          <w:sz w:val="24"/>
          <w:szCs w:val="24"/>
        </w:rPr>
        <w:t>. Решение об отчислении несовершеннолетнего учащегося, достигшего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мера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(законных представителей) и с согласия комиссии по делам несовершеннолетних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и защите их прав.</w:t>
      </w:r>
    </w:p>
    <w:p w14:paraId="2482F2CE" w14:textId="1B33C1C8" w:rsidR="00167369" w:rsidRPr="00167369" w:rsidRDefault="00E76F84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67369" w:rsidRPr="001673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родителей, принимается с согласия комиссии по делам несовершеннолетних и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защите их прав и органа опеки и попечительства.</w:t>
      </w:r>
    </w:p>
    <w:p w14:paraId="7DC8E3FD" w14:textId="2B052833" w:rsidR="00167369" w:rsidRPr="00167369" w:rsidRDefault="00E76F84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67369" w:rsidRPr="00167369">
        <w:rPr>
          <w:rFonts w:ascii="Times New Roman" w:hAnsi="Times New Roman" w:cs="Times New Roman"/>
          <w:sz w:val="24"/>
          <w:szCs w:val="24"/>
        </w:rPr>
        <w:t xml:space="preserve">. Администрация МОУ «СОШ № </w:t>
      </w:r>
      <w:r w:rsidR="001A58D9">
        <w:rPr>
          <w:rFonts w:ascii="Times New Roman" w:hAnsi="Times New Roman" w:cs="Times New Roman"/>
          <w:sz w:val="24"/>
          <w:szCs w:val="24"/>
        </w:rPr>
        <w:t>20</w:t>
      </w:r>
      <w:r w:rsidR="00167369" w:rsidRPr="00167369">
        <w:rPr>
          <w:rFonts w:ascii="Times New Roman" w:hAnsi="Times New Roman" w:cs="Times New Roman"/>
          <w:sz w:val="24"/>
          <w:szCs w:val="24"/>
        </w:rPr>
        <w:t>» незамедлительно обязан</w:t>
      </w:r>
      <w:r w:rsidR="001A58D9">
        <w:rPr>
          <w:rFonts w:ascii="Times New Roman" w:hAnsi="Times New Roman" w:cs="Times New Roman"/>
          <w:sz w:val="24"/>
          <w:szCs w:val="24"/>
        </w:rPr>
        <w:t xml:space="preserve">а </w:t>
      </w:r>
      <w:r w:rsidR="00167369" w:rsidRPr="00167369">
        <w:rPr>
          <w:rFonts w:ascii="Times New Roman" w:hAnsi="Times New Roman" w:cs="Times New Roman"/>
          <w:sz w:val="24"/>
          <w:szCs w:val="24"/>
        </w:rPr>
        <w:t>проинформировать об отчислении несовершеннолетнего учащегося в качестве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меры дисциплинарного взыскания управление образования администрации МО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ГО «Сыктывкар». Управление образования администрации МО ГО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«Сыктывкар», и родители (законные представители)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учащегося, отчисленного из школы, не позднее чем в месячный срок принимают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меры, обеспечивающие получение несовершеннолетним учащимся общего</w:t>
      </w:r>
      <w:r w:rsidR="008544BA" w:rsidRPr="008544BA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95B75C3" w14:textId="03BFA3D3" w:rsidR="00167369" w:rsidRPr="00167369" w:rsidRDefault="00167369" w:rsidP="008544BA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167369">
        <w:rPr>
          <w:rFonts w:ascii="Times New Roman" w:hAnsi="Times New Roman" w:cs="Times New Roman"/>
          <w:sz w:val="24"/>
          <w:szCs w:val="24"/>
        </w:rPr>
        <w:t>3</w:t>
      </w:r>
      <w:r w:rsidR="00E76F84">
        <w:rPr>
          <w:rFonts w:ascii="Times New Roman" w:hAnsi="Times New Roman" w:cs="Times New Roman"/>
          <w:sz w:val="24"/>
          <w:szCs w:val="24"/>
        </w:rPr>
        <w:t>0</w:t>
      </w:r>
      <w:r w:rsidRPr="00167369">
        <w:rPr>
          <w:rFonts w:ascii="Times New Roman" w:hAnsi="Times New Roman" w:cs="Times New Roman"/>
          <w:sz w:val="24"/>
          <w:szCs w:val="24"/>
        </w:rPr>
        <w:t>. Отчисление учащегося из школы оформляется приказом директора в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Pr="00167369">
        <w:rPr>
          <w:rFonts w:ascii="Times New Roman" w:hAnsi="Times New Roman" w:cs="Times New Roman"/>
          <w:sz w:val="24"/>
          <w:szCs w:val="24"/>
        </w:rPr>
        <w:t>трехдневный срок.</w:t>
      </w:r>
    </w:p>
    <w:p w14:paraId="568E7329" w14:textId="77777777" w:rsidR="008544BA" w:rsidRPr="000A3F73" w:rsidRDefault="008544BA" w:rsidP="008544BA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</w:p>
    <w:p w14:paraId="44C1C1C3" w14:textId="3253DE93" w:rsidR="00167369" w:rsidRPr="008544BA" w:rsidRDefault="008544BA" w:rsidP="008544BA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4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67369" w:rsidRPr="008544BA">
        <w:rPr>
          <w:rFonts w:ascii="Times New Roman" w:hAnsi="Times New Roman" w:cs="Times New Roman"/>
          <w:b/>
          <w:bCs/>
          <w:sz w:val="24"/>
          <w:szCs w:val="24"/>
        </w:rPr>
        <w:t>. Порядок восстановления обучающихся</w:t>
      </w:r>
    </w:p>
    <w:p w14:paraId="3486E617" w14:textId="09B6A67B" w:rsidR="00167369" w:rsidRPr="00167369" w:rsidRDefault="008544BA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BA">
        <w:rPr>
          <w:rFonts w:ascii="Times New Roman" w:hAnsi="Times New Roman" w:cs="Times New Roman"/>
          <w:sz w:val="24"/>
          <w:szCs w:val="24"/>
        </w:rPr>
        <w:t>31</w:t>
      </w:r>
      <w:r w:rsidR="00167369" w:rsidRPr="00167369">
        <w:rPr>
          <w:rFonts w:ascii="Times New Roman" w:hAnsi="Times New Roman" w:cs="Times New Roman"/>
          <w:sz w:val="24"/>
          <w:szCs w:val="24"/>
        </w:rPr>
        <w:t>. Учащийся, отчисленный из школы по своей инициативе или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инициативе его родителей (законных представителей) до завершения освоения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образовательной программы, имеет право на восстановление для обучения в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школе.</w:t>
      </w:r>
    </w:p>
    <w:p w14:paraId="072CDC5E" w14:textId="2517909A" w:rsidR="00167369" w:rsidRPr="00167369" w:rsidRDefault="008544BA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BA">
        <w:rPr>
          <w:rFonts w:ascii="Times New Roman" w:hAnsi="Times New Roman" w:cs="Times New Roman"/>
          <w:sz w:val="24"/>
          <w:szCs w:val="24"/>
        </w:rPr>
        <w:t>3</w:t>
      </w:r>
      <w:r w:rsidR="00167369" w:rsidRPr="00167369">
        <w:rPr>
          <w:rFonts w:ascii="Times New Roman" w:hAnsi="Times New Roman" w:cs="Times New Roman"/>
          <w:sz w:val="24"/>
          <w:szCs w:val="24"/>
        </w:rPr>
        <w:t>2.Восстановление учащегося в школе, если он досрочно прекратил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образовательные отношения по своей инициативе или инициативе родителей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(законных представителей), проводится в соответствии с Правилами приема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учащихся в школу.</w:t>
      </w:r>
    </w:p>
    <w:p w14:paraId="1DDB01A2" w14:textId="6B86CDEC" w:rsidR="00167369" w:rsidRPr="00167369" w:rsidRDefault="008544BA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BA">
        <w:rPr>
          <w:rFonts w:ascii="Times New Roman" w:hAnsi="Times New Roman" w:cs="Times New Roman"/>
          <w:sz w:val="24"/>
          <w:szCs w:val="24"/>
        </w:rPr>
        <w:t>33</w:t>
      </w:r>
      <w:r w:rsidR="00167369" w:rsidRPr="00167369">
        <w:rPr>
          <w:rFonts w:ascii="Times New Roman" w:hAnsi="Times New Roman" w:cs="Times New Roman"/>
          <w:sz w:val="24"/>
          <w:szCs w:val="24"/>
        </w:rPr>
        <w:t>. Лица, отчисленные ранее из школы, не завершившие об</w:t>
      </w:r>
      <w:r w:rsidR="001A58D9">
        <w:rPr>
          <w:rFonts w:ascii="Times New Roman" w:hAnsi="Times New Roman" w:cs="Times New Roman"/>
          <w:sz w:val="24"/>
          <w:szCs w:val="24"/>
        </w:rPr>
        <w:t xml:space="preserve">учение по </w:t>
      </w:r>
      <w:r w:rsidR="00167369" w:rsidRPr="00167369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имеют право на восстановление в число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369" w:rsidRPr="001673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7369" w:rsidRPr="00167369"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перерыва в учебе, причины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отчисления.</w:t>
      </w:r>
    </w:p>
    <w:p w14:paraId="788EC114" w14:textId="41DA15C7" w:rsidR="00167369" w:rsidRDefault="008544BA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BA">
        <w:rPr>
          <w:rFonts w:ascii="Times New Roman" w:hAnsi="Times New Roman" w:cs="Times New Roman"/>
          <w:sz w:val="24"/>
          <w:szCs w:val="24"/>
        </w:rPr>
        <w:t>34</w:t>
      </w:r>
      <w:r w:rsidR="00167369" w:rsidRPr="00167369">
        <w:rPr>
          <w:rFonts w:ascii="Times New Roman" w:hAnsi="Times New Roman" w:cs="Times New Roman"/>
          <w:sz w:val="24"/>
          <w:szCs w:val="24"/>
        </w:rPr>
        <w:t>. Восстановление лиц в число обучающихся учреждения</w:t>
      </w:r>
      <w:r w:rsidR="001A58D9">
        <w:rPr>
          <w:rFonts w:ascii="Times New Roman" w:hAnsi="Times New Roman" w:cs="Times New Roman"/>
          <w:sz w:val="24"/>
          <w:szCs w:val="24"/>
        </w:rPr>
        <w:t xml:space="preserve"> </w:t>
      </w:r>
      <w:r w:rsidR="00167369" w:rsidRPr="00167369">
        <w:rPr>
          <w:rFonts w:ascii="Times New Roman" w:hAnsi="Times New Roman" w:cs="Times New Roman"/>
          <w:sz w:val="24"/>
          <w:szCs w:val="24"/>
        </w:rPr>
        <w:t>осуществляется только на свободные места.</w:t>
      </w:r>
    </w:p>
    <w:p w14:paraId="318EFFEA" w14:textId="77777777" w:rsidR="008544BA" w:rsidRDefault="008544BA" w:rsidP="008544B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0297C5" w14:textId="5BE8902D" w:rsidR="008544BA" w:rsidRDefault="008544BA" w:rsidP="008544BA">
      <w:pPr>
        <w:spacing w:after="0" w:line="240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14:paraId="51B8887D" w14:textId="77777777" w:rsidR="008544BA" w:rsidRPr="008544BA" w:rsidRDefault="008544BA" w:rsidP="008544B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913CE" w14:textId="77777777" w:rsidR="008544BA" w:rsidRPr="008544BA" w:rsidRDefault="008544BA" w:rsidP="00854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598B00" w14:textId="77777777" w:rsidR="008544BA" w:rsidRPr="008544BA" w:rsidRDefault="008544BA" w:rsidP="00854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526" w:type="dxa"/>
        <w:tblInd w:w="-567" w:type="dxa"/>
        <w:tblLook w:val="0000" w:firstRow="0" w:lastRow="0" w:firstColumn="0" w:lastColumn="0" w:noHBand="0" w:noVBand="0"/>
      </w:tblPr>
      <w:tblGrid>
        <w:gridCol w:w="4395"/>
        <w:gridCol w:w="561"/>
        <w:gridCol w:w="5570"/>
      </w:tblGrid>
      <w:tr w:rsidR="008544BA" w:rsidRPr="008544BA" w14:paraId="3B2A3AD2" w14:textId="77777777" w:rsidTr="008544BA">
        <w:trPr>
          <w:trHeight w:val="1128"/>
        </w:trPr>
        <w:tc>
          <w:tcPr>
            <w:tcW w:w="4395" w:type="dxa"/>
          </w:tcPr>
          <w:p w14:paraId="16FBC01E" w14:textId="63AE0503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0ED9F0E" wp14:editId="3C59FF90">
                  <wp:extent cx="464820" cy="609600"/>
                  <wp:effectExtent l="0" t="0" r="0" b="0"/>
                  <wp:docPr id="18733177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6052E" w14:textId="77777777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019E16" w14:textId="77777777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Управление образования администрации</w:t>
            </w:r>
          </w:p>
          <w:p w14:paraId="3E1A8CCE" w14:textId="53598362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муниципального образования городского округа «Сыктывкар»</w:t>
            </w:r>
          </w:p>
          <w:p w14:paraId="1B989A5F" w14:textId="50A3E781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Муниципальное общеобразовательное учреждение</w:t>
            </w:r>
          </w:p>
          <w:p w14:paraId="4866F8B1" w14:textId="3AF51B47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«Средняя общеобразовательная школа №20»</w:t>
            </w:r>
          </w:p>
          <w:p w14:paraId="315F7166" w14:textId="68243D58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(МОУ «СОШ №20»)</w:t>
            </w:r>
          </w:p>
          <w:p w14:paraId="358E1A64" w14:textId="5DA9F05F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«20 №-а 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шöр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школа» 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муниципальнöй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велöдан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учреждение.</w:t>
            </w:r>
          </w:p>
          <w:p w14:paraId="27973AFB" w14:textId="5B776166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(«20 №-а ШШ» МВУ)</w:t>
            </w:r>
          </w:p>
          <w:p w14:paraId="6FBE820D" w14:textId="0DE06DAF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Лесовозная ул., д. 22/1, 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Седкыркещ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п.г.т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., Сыктывкар г.,</w:t>
            </w:r>
          </w:p>
          <w:p w14:paraId="7A9028E0" w14:textId="75DC8E10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Республика Коми, 167907.</w:t>
            </w:r>
          </w:p>
          <w:p w14:paraId="077D18D5" w14:textId="2943048F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Тел.: /факс: 8(8212) 23 – 82 – 80</w:t>
            </w:r>
          </w:p>
          <w:p w14:paraId="652E55CE" w14:textId="0B12A876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Е-</w:t>
            </w: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mail</w:t>
            </w: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sch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_20_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syk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@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edu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rkomi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proofErr w:type="spellStart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ru</w:t>
            </w:r>
            <w:proofErr w:type="spellEnd"/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3D9EA30B" w14:textId="77777777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сайт: </w:t>
            </w:r>
            <w:hyperlink r:id="rId16" w:history="1"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https</w:t>
              </w:r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://</w:t>
              </w:r>
              <w:proofErr w:type="spellStart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shkola</w:t>
              </w:r>
              <w:proofErr w:type="spellEnd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20</w:t>
              </w:r>
              <w:proofErr w:type="spellStart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sedkyrkeshh</w:t>
              </w:r>
              <w:proofErr w:type="spellEnd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-</w:t>
              </w:r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r</w:t>
              </w:r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11.</w:t>
              </w:r>
              <w:proofErr w:type="spellStart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gosweb</w:t>
              </w:r>
              <w:proofErr w:type="spellEnd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.</w:t>
              </w:r>
              <w:proofErr w:type="spellStart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gosuslugi</w:t>
              </w:r>
              <w:proofErr w:type="spellEnd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.</w:t>
              </w:r>
              <w:proofErr w:type="spellStart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val="en-US" w:eastAsia="ru-RU"/>
                  <w14:ligatures w14:val="none"/>
                </w:rPr>
                <w:t>ru</w:t>
              </w:r>
              <w:proofErr w:type="spellEnd"/>
              <w:r w:rsidRPr="008544BA">
                <w:rPr>
                  <w:rStyle w:val="ac"/>
                  <w:rFonts w:ascii="Times New Roman" w:eastAsia="Times New Roman" w:hAnsi="Times New Roman" w:cs="Times New Roman"/>
                  <w:bCs/>
                  <w:kern w:val="0"/>
                  <w:sz w:val="16"/>
                  <w:szCs w:val="16"/>
                  <w:lang w:eastAsia="ru-RU"/>
                  <w14:ligatures w14:val="none"/>
                </w:rPr>
                <w:t>/</w:t>
              </w:r>
            </w:hyperlink>
          </w:p>
          <w:p w14:paraId="09E1A35B" w14:textId="65D5676B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ОКПО 50401508,</w:t>
            </w:r>
          </w:p>
          <w:p w14:paraId="3044A30A" w14:textId="46ED68AF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ОГРН 1021100512575,</w:t>
            </w:r>
          </w:p>
          <w:p w14:paraId="542F8D53" w14:textId="1CD5E23C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>ИНН/КПП 1101484737/110101001</w:t>
            </w:r>
          </w:p>
          <w:p w14:paraId="3F4D8910" w14:textId="19F91F54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u w:val="single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____          №___б/н_____</w:t>
            </w:r>
          </w:p>
          <w:p w14:paraId="653E7AE2" w14:textId="7643D71F" w:rsidR="008544BA" w:rsidRPr="008544BA" w:rsidRDefault="008544BA" w:rsidP="008544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На № </w:t>
            </w:r>
            <w:r w:rsidRPr="008544B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u w:val="single"/>
                <w:lang w:eastAsia="ru-RU"/>
                <w14:ligatures w14:val="none"/>
              </w:rPr>
              <w:t>_____от________</w:t>
            </w:r>
          </w:p>
        </w:tc>
        <w:tc>
          <w:tcPr>
            <w:tcW w:w="561" w:type="dxa"/>
          </w:tcPr>
          <w:p w14:paraId="28FD0A04" w14:textId="77777777" w:rsidR="008544BA" w:rsidRPr="008544BA" w:rsidRDefault="008544BA" w:rsidP="008544BA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</w:p>
          <w:p w14:paraId="0E761419" w14:textId="77777777" w:rsidR="008544BA" w:rsidRPr="008544BA" w:rsidRDefault="008544BA" w:rsidP="0085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570" w:type="dxa"/>
          </w:tcPr>
          <w:p w14:paraId="62EDB1FC" w14:textId="77777777" w:rsidR="008544BA" w:rsidRPr="008544BA" w:rsidRDefault="008544BA" w:rsidP="008544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Кому_________________________________ </w:t>
            </w:r>
          </w:p>
          <w:p w14:paraId="53D20582" w14:textId="77777777" w:rsidR="008544BA" w:rsidRPr="008544BA" w:rsidRDefault="008544BA" w:rsidP="008544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544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  <w:r w:rsidRPr="008544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 xml:space="preserve">ФИО </w:t>
            </w:r>
            <w:proofErr w:type="gramStart"/>
            <w:r w:rsidRPr="008544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обратившегося</w:t>
            </w:r>
            <w:proofErr w:type="gramEnd"/>
            <w:r w:rsidRPr="008544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 xml:space="preserve"> с запросом о наличии свободных мест</w:t>
            </w:r>
          </w:p>
        </w:tc>
      </w:tr>
    </w:tbl>
    <w:p w14:paraId="5E1F6806" w14:textId="77777777" w:rsidR="008544BA" w:rsidRPr="008544BA" w:rsidRDefault="008544BA" w:rsidP="00854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161B3" w14:textId="77777777" w:rsidR="008544BA" w:rsidRDefault="008544BA" w:rsidP="00854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E690EF" w14:textId="3CCD586F" w:rsidR="008544BA" w:rsidRPr="008544BA" w:rsidRDefault="008544BA" w:rsidP="00854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МОУ «СОШ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</w:t>
      </w:r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 уведомляет Вас о наличии/отсутствии ____свободных ме</w:t>
      </w:r>
      <w:proofErr w:type="gramStart"/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 в ____ кл</w:t>
      </w:r>
      <w:proofErr w:type="gramEnd"/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ассах в 2025-2026 учебном году.</w:t>
      </w:r>
    </w:p>
    <w:p w14:paraId="29530A1A" w14:textId="77777777" w:rsidR="008544BA" w:rsidRPr="008544BA" w:rsidRDefault="008544BA" w:rsidP="00854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B742DC" w14:textId="77777777" w:rsidR="008544BA" w:rsidRPr="008544BA" w:rsidRDefault="008544BA" w:rsidP="00854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8CF3B3" w14:textId="030F5AAC" w:rsidR="008544BA" w:rsidRPr="008544BA" w:rsidRDefault="008544BA" w:rsidP="0085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 </w:t>
      </w:r>
      <w:r w:rsidR="00143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ОУ «СОШ №</w:t>
      </w:r>
      <w:r w:rsidR="00143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</w:t>
      </w:r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                                    __________</w:t>
      </w:r>
    </w:p>
    <w:p w14:paraId="206DE495" w14:textId="77777777" w:rsidR="008544BA" w:rsidRPr="008544BA" w:rsidRDefault="008544BA" w:rsidP="0085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</w:pPr>
      <w:r w:rsidRPr="00854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</w:t>
      </w:r>
      <w:r w:rsidRPr="008544BA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подпись</w:t>
      </w:r>
    </w:p>
    <w:p w14:paraId="32E6F7B4" w14:textId="77777777" w:rsidR="008544BA" w:rsidRPr="008544BA" w:rsidRDefault="008544BA" w:rsidP="00854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6A7FC4" w14:textId="77777777" w:rsidR="008544BA" w:rsidRPr="00167369" w:rsidRDefault="008544BA" w:rsidP="008544BA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</w:p>
    <w:sectPr w:rsidR="008544BA" w:rsidRPr="00167369" w:rsidSect="008544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E8"/>
    <w:rsid w:val="000A3F73"/>
    <w:rsid w:val="00143A6D"/>
    <w:rsid w:val="00167369"/>
    <w:rsid w:val="001A58D9"/>
    <w:rsid w:val="001F5AE6"/>
    <w:rsid w:val="00240460"/>
    <w:rsid w:val="00437569"/>
    <w:rsid w:val="00654385"/>
    <w:rsid w:val="006D2DE8"/>
    <w:rsid w:val="008544BA"/>
    <w:rsid w:val="00A24506"/>
    <w:rsid w:val="00BC54CF"/>
    <w:rsid w:val="00BE6B84"/>
    <w:rsid w:val="00DF1D83"/>
    <w:rsid w:val="00E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D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D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D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D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D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D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D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D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D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D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2D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44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44B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2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D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D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D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D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D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D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D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D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D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D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2D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44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44B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2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96/" TargetMode="External"/><Relationship Id="rId13" Type="http://schemas.openxmlformats.org/officeDocument/2006/relationships/hyperlink" Target="https://www.garant.ru/products/ipo/prime/doc/40678249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6782496/" TargetMode="External"/><Relationship Id="rId12" Type="http://schemas.openxmlformats.org/officeDocument/2006/relationships/hyperlink" Target="https://www.garant.ru/products/ipo/prime/doc/406782496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hkola20sedkyrkeshh-r11.gosweb.gosuslugi.ru/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arant.ru/products/ipo/prime/doc/406782496/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2.png"/><Relationship Id="rId10" Type="http://schemas.openxmlformats.org/officeDocument/2006/relationships/hyperlink" Target="https://www.garant.ru/products/ipo/prime/doc/4067824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6782496/" TargetMode="External"/><Relationship Id="rId14" Type="http://schemas.openxmlformats.org/officeDocument/2006/relationships/hyperlink" Target="https://www.garant.ru/products/ipo/prime/doc/406782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Потапенко</dc:creator>
  <cp:keywords/>
  <dc:description/>
  <cp:lastModifiedBy>Admin</cp:lastModifiedBy>
  <cp:revision>4</cp:revision>
  <cp:lastPrinted>2025-05-30T06:15:00Z</cp:lastPrinted>
  <dcterms:created xsi:type="dcterms:W3CDTF">2025-05-29T10:54:00Z</dcterms:created>
  <dcterms:modified xsi:type="dcterms:W3CDTF">2025-05-30T06:41:00Z</dcterms:modified>
</cp:coreProperties>
</file>